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F306FD" w:rsidRDefault="00F306FD" w:rsidP="00BF2165">
      <w:pPr>
        <w:jc w:val="center"/>
        <w:rPr>
          <w:rFonts w:cstheme="minorHAnsi"/>
          <w:b/>
          <w:sz w:val="24"/>
          <w:szCs w:val="24"/>
        </w:rPr>
      </w:pPr>
      <w:r w:rsidRPr="00F306FD">
        <w:rPr>
          <w:rFonts w:cstheme="minorHAnsi"/>
          <w:b/>
          <w:sz w:val="24"/>
          <w:szCs w:val="24"/>
        </w:rPr>
        <w:t>DEBT RECOVERY AGENT EXAMINATION</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A87F4C" w:rsidRDefault="00BF2165">
            <w:pPr>
              <w:spacing w:line="240" w:lineRule="auto"/>
              <w:jc w:val="center"/>
              <w:rPr>
                <w:rFonts w:cstheme="minorHAnsi"/>
                <w:b/>
                <w:sz w:val="24"/>
                <w:szCs w:val="24"/>
              </w:rPr>
            </w:pPr>
            <w:proofErr w:type="spellStart"/>
            <w:r w:rsidRPr="00A87F4C">
              <w:rPr>
                <w:rFonts w:cstheme="minorHAnsi"/>
                <w:b/>
                <w:sz w:val="24"/>
                <w:szCs w:val="24"/>
              </w:rPr>
              <w:t>S</w:t>
            </w:r>
            <w:r w:rsidR="00F306FD" w:rsidRPr="00A87F4C">
              <w:rPr>
                <w:rFonts w:cstheme="minorHAnsi"/>
                <w:b/>
                <w:sz w:val="24"/>
                <w:szCs w:val="24"/>
              </w:rPr>
              <w:t>l</w:t>
            </w:r>
            <w:r w:rsidRPr="00A87F4C">
              <w:rPr>
                <w:rFonts w:cstheme="minorHAnsi"/>
                <w:b/>
                <w:sz w:val="24"/>
                <w:szCs w:val="24"/>
              </w:rPr>
              <w:t>.No</w:t>
            </w:r>
            <w:proofErr w:type="spellEnd"/>
            <w:r w:rsidRPr="00A87F4C">
              <w:rPr>
                <w:rFonts w:cstheme="minorHAnsi"/>
                <w:b/>
                <w:sz w:val="24"/>
                <w:szCs w:val="24"/>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A87F4C" w:rsidRDefault="00BF2165">
            <w:pPr>
              <w:spacing w:line="240" w:lineRule="auto"/>
              <w:jc w:val="center"/>
              <w:rPr>
                <w:rFonts w:cstheme="minorHAnsi"/>
                <w:b/>
                <w:sz w:val="24"/>
                <w:szCs w:val="24"/>
              </w:rPr>
            </w:pPr>
            <w:r w:rsidRPr="00A87F4C">
              <w:rPr>
                <w:rFonts w:cstheme="minorHAnsi"/>
                <w:b/>
                <w:sz w:val="24"/>
                <w:szCs w:val="24"/>
              </w:rPr>
              <w:t>RBI Notification</w:t>
            </w:r>
          </w:p>
        </w:tc>
      </w:tr>
      <w:tr w:rsidR="00F306FD" w:rsidRPr="006C5648" w:rsidTr="00066AD4">
        <w:tc>
          <w:tcPr>
            <w:tcW w:w="846" w:type="dxa"/>
            <w:tcBorders>
              <w:top w:val="single" w:sz="4" w:space="0" w:color="auto"/>
              <w:left w:val="single" w:sz="4" w:space="0" w:color="auto"/>
              <w:bottom w:val="single" w:sz="4" w:space="0" w:color="auto"/>
              <w:right w:val="single" w:sz="4" w:space="0" w:color="auto"/>
            </w:tcBorders>
          </w:tcPr>
          <w:p w:rsidR="00F306FD" w:rsidRPr="00A87F4C" w:rsidRDefault="00F306FD" w:rsidP="00F306FD">
            <w:pPr>
              <w:pStyle w:val="ListParagraph"/>
              <w:numPr>
                <w:ilvl w:val="0"/>
                <w:numId w:val="1"/>
              </w:numPr>
              <w:spacing w:line="240" w:lineRule="auto"/>
              <w:jc w:val="both"/>
              <w:rPr>
                <w:rFonts w:cstheme="minorHAnsi"/>
                <w:sz w:val="24"/>
                <w:szCs w:val="24"/>
              </w:rPr>
            </w:pPr>
          </w:p>
        </w:tc>
        <w:tc>
          <w:tcPr>
            <w:tcW w:w="8170" w:type="dxa"/>
            <w:tcBorders>
              <w:top w:val="single" w:sz="4" w:space="0" w:color="auto"/>
              <w:left w:val="single" w:sz="4" w:space="0" w:color="auto"/>
              <w:bottom w:val="single" w:sz="4" w:space="0" w:color="auto"/>
              <w:right w:val="single" w:sz="4" w:space="0" w:color="auto"/>
            </w:tcBorders>
          </w:tcPr>
          <w:p w:rsidR="00F306FD" w:rsidRPr="00A87F4C" w:rsidRDefault="00F306FD" w:rsidP="00F306FD">
            <w:pPr>
              <w:jc w:val="both"/>
              <w:rPr>
                <w:rFonts w:cstheme="minorHAnsi"/>
                <w:sz w:val="24"/>
                <w:szCs w:val="24"/>
              </w:rPr>
            </w:pPr>
            <w:r w:rsidRPr="00A87F4C">
              <w:rPr>
                <w:rFonts w:cstheme="minorHAnsi"/>
                <w:sz w:val="24"/>
                <w:szCs w:val="24"/>
              </w:rPr>
              <w:t>Operation of Pre-Sanctioned Credit Lines at Banks through Unified Payments Interface (UPI)</w:t>
            </w:r>
          </w:p>
        </w:tc>
      </w:tr>
      <w:tr w:rsidR="00F306FD" w:rsidRPr="006C5648" w:rsidTr="00066AD4">
        <w:tc>
          <w:tcPr>
            <w:tcW w:w="846" w:type="dxa"/>
            <w:tcBorders>
              <w:top w:val="single" w:sz="4" w:space="0" w:color="auto"/>
              <w:left w:val="single" w:sz="4" w:space="0" w:color="auto"/>
              <w:bottom w:val="single" w:sz="4" w:space="0" w:color="auto"/>
              <w:right w:val="single" w:sz="4" w:space="0" w:color="auto"/>
            </w:tcBorders>
          </w:tcPr>
          <w:p w:rsidR="00F306FD" w:rsidRPr="00A87F4C" w:rsidRDefault="00F306FD" w:rsidP="00F306FD">
            <w:pPr>
              <w:pStyle w:val="ListParagraph"/>
              <w:numPr>
                <w:ilvl w:val="0"/>
                <w:numId w:val="1"/>
              </w:numPr>
              <w:spacing w:line="240" w:lineRule="auto"/>
              <w:jc w:val="both"/>
              <w:rPr>
                <w:rFonts w:cstheme="minorHAnsi"/>
                <w:sz w:val="24"/>
                <w:szCs w:val="24"/>
              </w:rPr>
            </w:pPr>
          </w:p>
        </w:tc>
        <w:tc>
          <w:tcPr>
            <w:tcW w:w="8170" w:type="dxa"/>
            <w:tcBorders>
              <w:top w:val="single" w:sz="4" w:space="0" w:color="auto"/>
              <w:left w:val="single" w:sz="4" w:space="0" w:color="auto"/>
              <w:bottom w:val="single" w:sz="4" w:space="0" w:color="auto"/>
              <w:right w:val="single" w:sz="4" w:space="0" w:color="auto"/>
            </w:tcBorders>
          </w:tcPr>
          <w:p w:rsidR="00F306FD" w:rsidRPr="00A87F4C" w:rsidRDefault="00F306FD" w:rsidP="00F306FD">
            <w:pPr>
              <w:jc w:val="both"/>
              <w:rPr>
                <w:rFonts w:cstheme="minorHAnsi"/>
                <w:sz w:val="24"/>
                <w:szCs w:val="24"/>
              </w:rPr>
            </w:pPr>
            <w:r w:rsidRPr="00A87F4C">
              <w:rPr>
                <w:rFonts w:cstheme="minorHAnsi"/>
                <w:sz w:val="24"/>
                <w:szCs w:val="24"/>
              </w:rPr>
              <w:t xml:space="preserve">PM </w:t>
            </w:r>
            <w:proofErr w:type="spellStart"/>
            <w:r w:rsidRPr="00A87F4C">
              <w:rPr>
                <w:rFonts w:cstheme="minorHAnsi"/>
                <w:sz w:val="24"/>
                <w:szCs w:val="24"/>
              </w:rPr>
              <w:t>Vishwakarma</w:t>
            </w:r>
            <w:proofErr w:type="spellEnd"/>
            <w:r w:rsidRPr="00A87F4C">
              <w:rPr>
                <w:rFonts w:cstheme="minorHAnsi"/>
                <w:sz w:val="24"/>
                <w:szCs w:val="24"/>
              </w:rPr>
              <w:t xml:space="preserve"> Scheme</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F306FD" w:rsidRDefault="00F306FD">
      <w:pPr>
        <w:spacing w:line="259" w:lineRule="auto"/>
        <w:rPr>
          <w:rFonts w:ascii="Arial" w:hAnsi="Arial" w:cs="Arial"/>
          <w:sz w:val="20"/>
          <w:szCs w:val="20"/>
        </w:rPr>
      </w:pPr>
    </w:p>
    <w:p w:rsidR="00ED4725" w:rsidRDefault="00ED4725" w:rsidP="0085415B">
      <w:pPr>
        <w:pStyle w:val="NormalWeb"/>
        <w:rPr>
          <w:rFonts w:ascii="Arial" w:eastAsiaTheme="minorHAnsi" w:hAnsi="Arial" w:cs="Arial"/>
          <w:sz w:val="20"/>
          <w:szCs w:val="20"/>
          <w:lang w:eastAsia="en-US"/>
        </w:rPr>
      </w:pPr>
    </w:p>
    <w:p w:rsidR="00F306FD" w:rsidRDefault="00F306FD" w:rsidP="0085415B">
      <w:pPr>
        <w:pStyle w:val="NormalWeb"/>
        <w:rPr>
          <w:rFonts w:ascii="Arial" w:eastAsiaTheme="minorHAnsi" w:hAnsi="Arial" w:cs="Arial"/>
          <w:sz w:val="20"/>
          <w:szCs w:val="20"/>
          <w:lang w:eastAsia="en-US"/>
        </w:rPr>
      </w:pPr>
    </w:p>
    <w:p w:rsidR="00F306FD" w:rsidRDefault="00F306FD" w:rsidP="0085415B">
      <w:pPr>
        <w:pStyle w:val="NormalWeb"/>
        <w:rPr>
          <w:rFonts w:ascii="Arial" w:eastAsiaTheme="minorHAnsi" w:hAnsi="Arial" w:cs="Arial"/>
          <w:sz w:val="20"/>
          <w:szCs w:val="20"/>
          <w:lang w:eastAsia="en-US"/>
        </w:rPr>
      </w:pPr>
    </w:p>
    <w:p w:rsidR="00F306FD" w:rsidRPr="00F306FD" w:rsidRDefault="00F306FD" w:rsidP="00F306FD">
      <w:pPr>
        <w:spacing w:before="100" w:beforeAutospacing="1" w:after="100" w:afterAutospacing="1" w:line="240" w:lineRule="auto"/>
        <w:jc w:val="both"/>
        <w:rPr>
          <w:rFonts w:eastAsia="Times New Roman" w:cstheme="minorHAnsi"/>
          <w:b/>
          <w:color w:val="000000"/>
          <w:sz w:val="24"/>
          <w:szCs w:val="24"/>
          <w:lang w:eastAsia="en-IN"/>
        </w:rPr>
      </w:pPr>
      <w:r w:rsidRPr="00F306FD">
        <w:rPr>
          <w:rFonts w:eastAsia="Times New Roman" w:cstheme="minorHAnsi"/>
          <w:b/>
          <w:color w:val="000000"/>
          <w:sz w:val="24"/>
          <w:szCs w:val="24"/>
          <w:lang w:eastAsia="en-IN"/>
        </w:rPr>
        <w:lastRenderedPageBreak/>
        <w:t>Operation of Pre-Sanctioned Credit Lines at Banks through Unified Payments Interface (UPI)</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RBI/2023-24/58</w:t>
      </w:r>
      <w:r w:rsidRPr="00F306FD">
        <w:rPr>
          <w:rFonts w:ascii="Arial" w:eastAsia="Times New Roman" w:hAnsi="Arial" w:cs="Arial"/>
          <w:color w:val="000000"/>
          <w:sz w:val="20"/>
          <w:szCs w:val="20"/>
          <w:lang w:eastAsia="en-IN"/>
        </w:rPr>
        <w:br/>
        <w:t>CO.DPSS.POLC.No.S-567/02-23-001/2023-2024</w:t>
      </w:r>
    </w:p>
    <w:p w:rsidR="00F306FD" w:rsidRPr="00F306FD" w:rsidRDefault="00F306FD" w:rsidP="00F306FD">
      <w:pPr>
        <w:spacing w:before="100" w:beforeAutospacing="1" w:after="100" w:afterAutospacing="1" w:line="240" w:lineRule="auto"/>
        <w:jc w:val="right"/>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September 04, 2023</w:t>
      </w:r>
    </w:p>
    <w:p w:rsidR="00F306FD" w:rsidRP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The Managing Director / Chief Executive Officer</w:t>
      </w:r>
      <w:r w:rsidRPr="00F306FD">
        <w:rPr>
          <w:rFonts w:ascii="Arial" w:eastAsia="Times New Roman" w:hAnsi="Arial" w:cs="Arial"/>
          <w:color w:val="000000"/>
          <w:sz w:val="20"/>
          <w:szCs w:val="20"/>
          <w:lang w:eastAsia="en-IN"/>
        </w:rPr>
        <w:br/>
        <w:t>Scheduled Commercial Banks (excluding Payment Banks, Small Finance Banks and Regional Rural Banks)</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Madam / Dear Sir,</w:t>
      </w:r>
    </w:p>
    <w:p w:rsidR="00F306FD" w:rsidRPr="00F306FD" w:rsidRDefault="00F306FD" w:rsidP="00F306FD">
      <w:pPr>
        <w:spacing w:before="100" w:beforeAutospacing="1" w:after="100" w:afterAutospacing="1" w:line="240" w:lineRule="auto"/>
        <w:jc w:val="both"/>
        <w:rPr>
          <w:rFonts w:ascii="Arial" w:eastAsia="Times New Roman" w:hAnsi="Arial" w:cs="Arial"/>
          <w:b/>
          <w:bCs/>
          <w:color w:val="000000"/>
          <w:sz w:val="20"/>
          <w:szCs w:val="20"/>
          <w:lang w:eastAsia="en-IN"/>
        </w:rPr>
      </w:pPr>
      <w:r w:rsidRPr="00F306FD">
        <w:rPr>
          <w:rFonts w:ascii="Arial" w:eastAsia="Times New Roman" w:hAnsi="Arial" w:cs="Arial"/>
          <w:b/>
          <w:bCs/>
          <w:color w:val="000000"/>
          <w:sz w:val="20"/>
          <w:szCs w:val="20"/>
          <w:lang w:eastAsia="en-IN"/>
        </w:rPr>
        <w:t>Operation of Pre-Sanctioned Credit Lines at Banks through Unified Payments Interface (UPI)</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Please refer to the </w:t>
      </w:r>
      <w:hyperlink r:id="rId6" w:tgtFrame="_blank" w:history="1">
        <w:r w:rsidRPr="00F306FD">
          <w:rPr>
            <w:rFonts w:ascii="Arial" w:eastAsia="Times New Roman" w:hAnsi="Arial" w:cs="Arial"/>
            <w:color w:val="0000FF"/>
            <w:sz w:val="20"/>
            <w:szCs w:val="20"/>
            <w:u w:val="single"/>
            <w:lang w:eastAsia="en-IN"/>
          </w:rPr>
          <w:t>Statement on Developmental and Regulatory Policies dated April 06, 2023</w:t>
        </w:r>
      </w:hyperlink>
      <w:r w:rsidRPr="00F306FD">
        <w:rPr>
          <w:rFonts w:ascii="Arial" w:eastAsia="Times New Roman" w:hAnsi="Arial" w:cs="Arial"/>
          <w:color w:val="000000"/>
          <w:sz w:val="20"/>
          <w:szCs w:val="20"/>
          <w:lang w:eastAsia="en-IN"/>
        </w:rPr>
        <w:t>, expanding the scope of UPI by enabling transfer to / from pre-sanctioned credit lines at banks. Currently, savings account, overdraft account, prepaid wallets and credit cards can be linked to UPI. As announced, the scope of UPI is now being expanded by inclusion of credit lines as a funding account.</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2. Under this facility, payments through a pre-sanctioned credit line issued by a Scheduled Commercial Bank to individuals, with prior consent of the individual customer, are enabled for transactions using the UPI System.</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3. Banks may, as per their Board approved policy, stipulate terms and conditions of use of such credit lines. The terms may include, among other items, credit limit, period of credit, rate of interest, etc.</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4. This directive is issued under Section 10(2) read with Section 18 of the Payment and Settlement Systems Act, 2007 (Act 51 of 2007).</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Yours faithfully,</w:t>
      </w: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w:t>
      </w:r>
      <w:proofErr w:type="spellStart"/>
      <w:r w:rsidRPr="00F306FD">
        <w:rPr>
          <w:rFonts w:ascii="Arial" w:eastAsia="Times New Roman" w:hAnsi="Arial" w:cs="Arial"/>
          <w:color w:val="000000"/>
          <w:sz w:val="20"/>
          <w:szCs w:val="20"/>
          <w:lang w:eastAsia="en-IN"/>
        </w:rPr>
        <w:t>Gunveer</w:t>
      </w:r>
      <w:proofErr w:type="spellEnd"/>
      <w:r w:rsidRPr="00F306FD">
        <w:rPr>
          <w:rFonts w:ascii="Arial" w:eastAsia="Times New Roman" w:hAnsi="Arial" w:cs="Arial"/>
          <w:color w:val="000000"/>
          <w:sz w:val="20"/>
          <w:szCs w:val="20"/>
          <w:lang w:eastAsia="en-IN"/>
        </w:rPr>
        <w:t xml:space="preserve"> Singh)</w:t>
      </w:r>
      <w:r w:rsidRPr="00F306FD">
        <w:rPr>
          <w:rFonts w:ascii="Arial" w:eastAsia="Times New Roman" w:hAnsi="Arial" w:cs="Arial"/>
          <w:color w:val="000000"/>
          <w:sz w:val="20"/>
          <w:szCs w:val="20"/>
          <w:lang w:eastAsia="en-IN"/>
        </w:rPr>
        <w:br/>
        <w:t>Chief General Manager-in-Charge</w:t>
      </w: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For more details, Kindly refer:</w:t>
      </w:r>
    </w:p>
    <w:p w:rsidR="00F306FD" w:rsidRDefault="00A87F4C" w:rsidP="00F306FD">
      <w:pPr>
        <w:spacing w:before="100" w:beforeAutospacing="1" w:after="100" w:afterAutospacing="1" w:line="240" w:lineRule="auto"/>
        <w:rPr>
          <w:rFonts w:ascii="Arial" w:eastAsia="Times New Roman" w:hAnsi="Arial" w:cs="Arial"/>
          <w:color w:val="000000"/>
          <w:sz w:val="20"/>
          <w:szCs w:val="20"/>
          <w:lang w:eastAsia="en-IN"/>
        </w:rPr>
      </w:pPr>
      <w:hyperlink r:id="rId7" w:history="1">
        <w:r w:rsidR="00F306FD" w:rsidRPr="003E1A7F">
          <w:rPr>
            <w:rStyle w:val="Hyperlink"/>
            <w:rFonts w:ascii="Arial" w:eastAsia="Times New Roman" w:hAnsi="Arial" w:cs="Arial"/>
            <w:sz w:val="20"/>
            <w:szCs w:val="20"/>
            <w:lang w:eastAsia="en-IN"/>
          </w:rPr>
          <w:t>https://rbi.org.in/Scripts/NotificationUser.aspx?Id=12532&amp;Mode=0</w:t>
        </w:r>
      </w:hyperlink>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p>
    <w:p w:rsid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p>
    <w:p w:rsidR="00F306FD" w:rsidRDefault="00F306FD" w:rsidP="00F306FD">
      <w:pPr>
        <w:spacing w:before="100" w:beforeAutospacing="1" w:after="100" w:afterAutospacing="1" w:line="240" w:lineRule="auto"/>
        <w:rPr>
          <w:rFonts w:cstheme="minorHAnsi"/>
          <w:b/>
          <w:sz w:val="24"/>
          <w:szCs w:val="24"/>
        </w:rPr>
      </w:pPr>
      <w:r w:rsidRPr="00F306FD">
        <w:rPr>
          <w:rFonts w:cstheme="minorHAnsi"/>
          <w:b/>
          <w:sz w:val="24"/>
          <w:szCs w:val="24"/>
        </w:rPr>
        <w:t xml:space="preserve">PM </w:t>
      </w:r>
      <w:proofErr w:type="spellStart"/>
      <w:r w:rsidRPr="00F306FD">
        <w:rPr>
          <w:rFonts w:cstheme="minorHAnsi"/>
          <w:b/>
          <w:sz w:val="24"/>
          <w:szCs w:val="24"/>
        </w:rPr>
        <w:t>Vishwakarma</w:t>
      </w:r>
      <w:proofErr w:type="spellEnd"/>
      <w:r w:rsidRPr="00F306FD">
        <w:rPr>
          <w:rFonts w:cstheme="minorHAnsi"/>
          <w:b/>
          <w:sz w:val="24"/>
          <w:szCs w:val="24"/>
        </w:rPr>
        <w:t xml:space="preserve"> Scheme</w:t>
      </w:r>
    </w:p>
    <w:p w:rsid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RBI/2023-24/61</w:t>
      </w:r>
      <w:r w:rsidRPr="00F306FD">
        <w:rPr>
          <w:rFonts w:ascii="Arial" w:eastAsia="Times New Roman" w:hAnsi="Arial" w:cs="Arial"/>
          <w:color w:val="000000"/>
          <w:sz w:val="20"/>
          <w:szCs w:val="20"/>
          <w:lang w:eastAsia="en-IN"/>
        </w:rPr>
        <w:br/>
        <w:t>FIDD.CO.MSME.BC.No.10/06.02.031/2023-24</w:t>
      </w:r>
    </w:p>
    <w:p w:rsidR="00F306FD" w:rsidRPr="00F306FD" w:rsidRDefault="00F306FD" w:rsidP="00F306FD">
      <w:pPr>
        <w:spacing w:before="100" w:beforeAutospacing="1" w:after="100" w:afterAutospacing="1" w:line="240" w:lineRule="auto"/>
        <w:jc w:val="right"/>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September 13, 2023</w:t>
      </w:r>
    </w:p>
    <w:p w:rsidR="00F306FD" w:rsidRP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The Chairman/ Managing Director/Chief Executive Officer</w:t>
      </w:r>
      <w:r w:rsidRPr="00F306FD">
        <w:rPr>
          <w:rFonts w:ascii="Arial" w:eastAsia="Times New Roman" w:hAnsi="Arial" w:cs="Arial"/>
          <w:color w:val="000000"/>
          <w:sz w:val="20"/>
          <w:szCs w:val="20"/>
          <w:lang w:eastAsia="en-IN"/>
        </w:rPr>
        <w:br/>
        <w:t>All Scheduled Commercial Banks</w:t>
      </w:r>
      <w:r w:rsidRPr="00F306FD">
        <w:rPr>
          <w:rFonts w:ascii="Arial" w:eastAsia="Times New Roman" w:hAnsi="Arial" w:cs="Arial"/>
          <w:color w:val="000000"/>
          <w:sz w:val="20"/>
          <w:szCs w:val="20"/>
          <w:lang w:eastAsia="en-IN"/>
        </w:rPr>
        <w:br/>
        <w:t>(including Small Finance Banks and Regional Rural Banks, excluding Payments Banks)</w:t>
      </w:r>
      <w:r w:rsidRPr="00F306FD">
        <w:rPr>
          <w:rFonts w:ascii="Arial" w:eastAsia="Times New Roman" w:hAnsi="Arial" w:cs="Arial"/>
          <w:color w:val="000000"/>
          <w:sz w:val="20"/>
          <w:szCs w:val="20"/>
          <w:lang w:eastAsia="en-IN"/>
        </w:rPr>
        <w:br/>
        <w:t>All Primary (Urban) Co-operative Banks/State Co-operative Banks</w:t>
      </w:r>
      <w:r w:rsidRPr="00F306FD">
        <w:rPr>
          <w:rFonts w:ascii="Arial" w:eastAsia="Times New Roman" w:hAnsi="Arial" w:cs="Arial"/>
          <w:color w:val="000000"/>
          <w:sz w:val="20"/>
          <w:szCs w:val="20"/>
          <w:lang w:eastAsia="en-IN"/>
        </w:rPr>
        <w:br/>
        <w:t>/ District Central Co-operative Banks</w:t>
      </w:r>
      <w:r w:rsidRPr="00F306FD">
        <w:rPr>
          <w:rFonts w:ascii="Arial" w:eastAsia="Times New Roman" w:hAnsi="Arial" w:cs="Arial"/>
          <w:color w:val="000000"/>
          <w:sz w:val="20"/>
          <w:szCs w:val="20"/>
          <w:lang w:eastAsia="en-IN"/>
        </w:rPr>
        <w:br/>
        <w:t>All Non-Banking Financial Companies (excluding housing finance companies)</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Madam / Dear Sir,</w:t>
      </w:r>
    </w:p>
    <w:p w:rsidR="00F306FD" w:rsidRPr="00F306FD" w:rsidRDefault="00F306FD" w:rsidP="00F306FD">
      <w:pPr>
        <w:spacing w:before="100" w:beforeAutospacing="1" w:after="100" w:afterAutospacing="1" w:line="240" w:lineRule="auto"/>
        <w:jc w:val="center"/>
        <w:rPr>
          <w:rFonts w:ascii="Arial" w:eastAsia="Times New Roman" w:hAnsi="Arial" w:cs="Arial"/>
          <w:b/>
          <w:bCs/>
          <w:color w:val="000000"/>
          <w:sz w:val="20"/>
          <w:szCs w:val="20"/>
          <w:lang w:eastAsia="en-IN"/>
        </w:rPr>
      </w:pPr>
      <w:r w:rsidRPr="00F306FD">
        <w:rPr>
          <w:rFonts w:ascii="Arial" w:eastAsia="Times New Roman" w:hAnsi="Arial" w:cs="Arial"/>
          <w:b/>
          <w:bCs/>
          <w:color w:val="000000"/>
          <w:sz w:val="20"/>
          <w:szCs w:val="20"/>
          <w:lang w:eastAsia="en-IN"/>
        </w:rPr>
        <w:t xml:space="preserve">PM </w:t>
      </w:r>
      <w:proofErr w:type="spellStart"/>
      <w:r w:rsidRPr="00F306FD">
        <w:rPr>
          <w:rFonts w:ascii="Arial" w:eastAsia="Times New Roman" w:hAnsi="Arial" w:cs="Arial"/>
          <w:b/>
          <w:bCs/>
          <w:color w:val="000000"/>
          <w:sz w:val="20"/>
          <w:szCs w:val="20"/>
          <w:lang w:eastAsia="en-IN"/>
        </w:rPr>
        <w:t>Vishwakarma</w:t>
      </w:r>
      <w:proofErr w:type="spellEnd"/>
      <w:r w:rsidRPr="00F306FD">
        <w:rPr>
          <w:rFonts w:ascii="Arial" w:eastAsia="Times New Roman" w:hAnsi="Arial" w:cs="Arial"/>
          <w:b/>
          <w:bCs/>
          <w:color w:val="000000"/>
          <w:sz w:val="20"/>
          <w:szCs w:val="20"/>
          <w:lang w:eastAsia="en-IN"/>
        </w:rPr>
        <w:t xml:space="preserve"> Scheme</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 xml:space="preserve">Government of India (GoI) has introduced the ‘PM </w:t>
      </w:r>
      <w:proofErr w:type="spellStart"/>
      <w:r w:rsidRPr="00F306FD">
        <w:rPr>
          <w:rFonts w:ascii="Arial" w:eastAsia="Times New Roman" w:hAnsi="Arial" w:cs="Arial"/>
          <w:color w:val="000000"/>
          <w:sz w:val="20"/>
          <w:szCs w:val="20"/>
          <w:lang w:eastAsia="en-IN"/>
        </w:rPr>
        <w:t>Vishwakarma</w:t>
      </w:r>
      <w:proofErr w:type="spellEnd"/>
      <w:r w:rsidRPr="00F306FD">
        <w:rPr>
          <w:rFonts w:ascii="Arial" w:eastAsia="Times New Roman" w:hAnsi="Arial" w:cs="Arial"/>
          <w:color w:val="000000"/>
          <w:sz w:val="20"/>
          <w:szCs w:val="20"/>
          <w:lang w:eastAsia="en-IN"/>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GoI.</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2. In this regard, eligible lending institutions may refer to the Scheme </w:t>
      </w:r>
      <w:hyperlink r:id="rId8" w:tgtFrame="_blank" w:history="1">
        <w:r w:rsidRPr="00F306FD">
          <w:rPr>
            <w:rFonts w:ascii="Arial" w:eastAsia="Times New Roman" w:hAnsi="Arial" w:cs="Arial"/>
            <w:color w:val="0000FF"/>
            <w:sz w:val="20"/>
            <w:szCs w:val="20"/>
            <w:u w:val="single"/>
            <w:lang w:eastAsia="en-IN"/>
          </w:rPr>
          <w:t>guidelines</w:t>
        </w:r>
      </w:hyperlink>
      <w:r w:rsidRPr="00F306FD">
        <w:rPr>
          <w:rFonts w:ascii="Arial" w:eastAsia="Times New Roman" w:hAnsi="Arial" w:cs="Arial"/>
          <w:color w:val="000000"/>
          <w:sz w:val="20"/>
          <w:szCs w:val="20"/>
          <w:lang w:eastAsia="en-IN"/>
        </w:rPr>
        <w:t> issued by the Ministry of Micro, Small and Medium Enterprises, for appropriate action.</w:t>
      </w:r>
    </w:p>
    <w:p w:rsidR="00F306FD" w:rsidRPr="00F306FD" w:rsidRDefault="00F306FD" w:rsidP="00F306FD">
      <w:pPr>
        <w:spacing w:before="100" w:beforeAutospacing="1" w:after="100" w:afterAutospacing="1" w:line="240" w:lineRule="auto"/>
        <w:jc w:val="both"/>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Yours faithfully,</w:t>
      </w:r>
    </w:p>
    <w:p w:rsidR="00F306FD" w:rsidRP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w:t>
      </w:r>
      <w:proofErr w:type="spellStart"/>
      <w:r w:rsidRPr="00F306FD">
        <w:rPr>
          <w:rFonts w:ascii="Arial" w:eastAsia="Times New Roman" w:hAnsi="Arial" w:cs="Arial"/>
          <w:color w:val="000000"/>
          <w:sz w:val="20"/>
          <w:szCs w:val="20"/>
          <w:lang w:eastAsia="en-IN"/>
        </w:rPr>
        <w:t>Nisha</w:t>
      </w:r>
      <w:proofErr w:type="spellEnd"/>
      <w:r w:rsidRPr="00F306FD">
        <w:rPr>
          <w:rFonts w:ascii="Arial" w:eastAsia="Times New Roman" w:hAnsi="Arial" w:cs="Arial"/>
          <w:color w:val="000000"/>
          <w:sz w:val="20"/>
          <w:szCs w:val="20"/>
          <w:lang w:eastAsia="en-IN"/>
        </w:rPr>
        <w:t xml:space="preserve"> </w:t>
      </w:r>
      <w:proofErr w:type="spellStart"/>
      <w:r w:rsidRPr="00F306FD">
        <w:rPr>
          <w:rFonts w:ascii="Arial" w:eastAsia="Times New Roman" w:hAnsi="Arial" w:cs="Arial"/>
          <w:color w:val="000000"/>
          <w:sz w:val="20"/>
          <w:szCs w:val="20"/>
          <w:lang w:eastAsia="en-IN"/>
        </w:rPr>
        <w:t>Nambiar</w:t>
      </w:r>
      <w:proofErr w:type="spellEnd"/>
      <w:r w:rsidRPr="00F306FD">
        <w:rPr>
          <w:rFonts w:ascii="Arial" w:eastAsia="Times New Roman" w:hAnsi="Arial" w:cs="Arial"/>
          <w:color w:val="000000"/>
          <w:sz w:val="20"/>
          <w:szCs w:val="20"/>
          <w:lang w:eastAsia="en-IN"/>
        </w:rPr>
        <w:t>)</w:t>
      </w:r>
      <w:r w:rsidRPr="00F306FD">
        <w:rPr>
          <w:rFonts w:ascii="Arial" w:eastAsia="Times New Roman" w:hAnsi="Arial" w:cs="Arial"/>
          <w:color w:val="000000"/>
          <w:sz w:val="20"/>
          <w:szCs w:val="20"/>
          <w:lang w:eastAsia="en-IN"/>
        </w:rPr>
        <w:br/>
        <w:t>Chief General Manager</w:t>
      </w:r>
    </w:p>
    <w:p w:rsidR="00F306FD" w:rsidRPr="00F306FD" w:rsidRDefault="00F306FD" w:rsidP="00F306FD">
      <w:pPr>
        <w:spacing w:before="100" w:beforeAutospacing="1" w:after="100" w:afterAutospacing="1" w:line="240" w:lineRule="auto"/>
        <w:rPr>
          <w:rFonts w:cstheme="minorHAnsi"/>
          <w:b/>
          <w:sz w:val="24"/>
          <w:szCs w:val="24"/>
        </w:rPr>
      </w:pPr>
    </w:p>
    <w:p w:rsidR="00F306FD" w:rsidRPr="00F306FD" w:rsidRDefault="00F306FD" w:rsidP="00F306FD">
      <w:pPr>
        <w:spacing w:before="100" w:beforeAutospacing="1" w:after="100" w:afterAutospacing="1" w:line="240" w:lineRule="auto"/>
        <w:rPr>
          <w:rFonts w:ascii="Arial" w:eastAsia="Times New Roman" w:hAnsi="Arial" w:cs="Arial"/>
          <w:color w:val="000000"/>
          <w:sz w:val="20"/>
          <w:szCs w:val="20"/>
          <w:lang w:eastAsia="en-IN"/>
        </w:rPr>
      </w:pPr>
      <w:r w:rsidRPr="00F306FD">
        <w:rPr>
          <w:rFonts w:ascii="Arial" w:eastAsia="Times New Roman" w:hAnsi="Arial" w:cs="Arial"/>
          <w:color w:val="000000"/>
          <w:sz w:val="20"/>
          <w:szCs w:val="20"/>
          <w:lang w:eastAsia="en-IN"/>
        </w:rPr>
        <w:t>For more details, Kindly refer:</w:t>
      </w:r>
    </w:p>
    <w:p w:rsidR="00F306FD" w:rsidRPr="00A87F4C" w:rsidRDefault="00A87F4C" w:rsidP="0085415B">
      <w:pPr>
        <w:pStyle w:val="NormalWeb"/>
        <w:rPr>
          <w:rFonts w:asciiTheme="minorHAnsi" w:hAnsiTheme="minorHAnsi" w:cstheme="minorHAnsi"/>
          <w:bCs/>
          <w:color w:val="000000"/>
        </w:rPr>
      </w:pPr>
      <w:hyperlink r:id="rId9" w:history="1">
        <w:r w:rsidR="00F306FD" w:rsidRPr="00A87F4C">
          <w:rPr>
            <w:rStyle w:val="Hyperlink"/>
            <w:rFonts w:asciiTheme="minorHAnsi" w:hAnsiTheme="minorHAnsi" w:cstheme="minorHAnsi"/>
            <w:bCs/>
          </w:rPr>
          <w:t>https://rbi.org.in/Scripts/NotificationUser.aspx?Id=12536&amp;Mode=0</w:t>
        </w:r>
      </w:hyperlink>
    </w:p>
    <w:p w:rsidR="00F306FD" w:rsidRDefault="00F306FD" w:rsidP="0085415B">
      <w:pPr>
        <w:pStyle w:val="NormalWeb"/>
        <w:rPr>
          <w:rFonts w:ascii="Arial" w:hAnsi="Arial" w:cs="Arial"/>
          <w:b/>
          <w:bCs/>
          <w:color w:val="000000"/>
          <w:sz w:val="20"/>
          <w:szCs w:val="20"/>
        </w:rPr>
      </w:pPr>
      <w:bookmarkStart w:id="0" w:name="_GoBack"/>
      <w:bookmarkEnd w:id="0"/>
    </w:p>
    <w:sectPr w:rsidR="00F30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6"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5"/>
  </w:num>
  <w:num w:numId="7">
    <w:abstractNumId w:val="20"/>
  </w:num>
  <w:num w:numId="8">
    <w:abstractNumId w:val="1"/>
  </w:num>
  <w:num w:numId="9">
    <w:abstractNumId w:val="0"/>
  </w:num>
  <w:num w:numId="10">
    <w:abstractNumId w:val="14"/>
  </w:num>
  <w:num w:numId="11">
    <w:abstractNumId w:val="12"/>
  </w:num>
  <w:num w:numId="12">
    <w:abstractNumId w:val="2"/>
  </w:num>
  <w:num w:numId="13">
    <w:abstractNumId w:val="11"/>
  </w:num>
  <w:num w:numId="14">
    <w:abstractNumId w:val="19"/>
  </w:num>
  <w:num w:numId="15">
    <w:abstractNumId w:val="27"/>
  </w:num>
  <w:num w:numId="16">
    <w:abstractNumId w:val="3"/>
  </w:num>
  <w:num w:numId="17">
    <w:abstractNumId w:val="16"/>
  </w:num>
  <w:num w:numId="18">
    <w:abstractNumId w:val="10"/>
  </w:num>
  <w:num w:numId="19">
    <w:abstractNumId w:val="9"/>
  </w:num>
  <w:num w:numId="20">
    <w:abstractNumId w:val="15"/>
  </w:num>
  <w:num w:numId="21">
    <w:abstractNumId w:val="8"/>
  </w:num>
  <w:num w:numId="22">
    <w:abstractNumId w:val="24"/>
  </w:num>
  <w:num w:numId="23">
    <w:abstractNumId w:val="6"/>
  </w:num>
  <w:num w:numId="24">
    <w:abstractNumId w:val="13"/>
  </w:num>
  <w:num w:numId="25">
    <w:abstractNumId w:val="5"/>
  </w:num>
  <w:num w:numId="26">
    <w:abstractNumId w:val="21"/>
  </w:num>
  <w:num w:numId="27">
    <w:abstractNumId w:val="4"/>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F6CB6"/>
    <w:rsid w:val="00121B22"/>
    <w:rsid w:val="00147837"/>
    <w:rsid w:val="00166E3C"/>
    <w:rsid w:val="001B0D06"/>
    <w:rsid w:val="001E7AD4"/>
    <w:rsid w:val="001F219E"/>
    <w:rsid w:val="002313C4"/>
    <w:rsid w:val="00245B30"/>
    <w:rsid w:val="002A3764"/>
    <w:rsid w:val="002C55B6"/>
    <w:rsid w:val="00435B25"/>
    <w:rsid w:val="00436D36"/>
    <w:rsid w:val="0045114B"/>
    <w:rsid w:val="004D6B44"/>
    <w:rsid w:val="004E718A"/>
    <w:rsid w:val="00581BDE"/>
    <w:rsid w:val="00583041"/>
    <w:rsid w:val="005A38FC"/>
    <w:rsid w:val="005D5DB2"/>
    <w:rsid w:val="00645D84"/>
    <w:rsid w:val="0068363E"/>
    <w:rsid w:val="006C5648"/>
    <w:rsid w:val="00706A14"/>
    <w:rsid w:val="00744532"/>
    <w:rsid w:val="008462A3"/>
    <w:rsid w:val="0085415B"/>
    <w:rsid w:val="00875965"/>
    <w:rsid w:val="00912551"/>
    <w:rsid w:val="009126BF"/>
    <w:rsid w:val="009B54D0"/>
    <w:rsid w:val="009F305B"/>
    <w:rsid w:val="00A32EAB"/>
    <w:rsid w:val="00A410BB"/>
    <w:rsid w:val="00A76041"/>
    <w:rsid w:val="00A87F4C"/>
    <w:rsid w:val="00B1420D"/>
    <w:rsid w:val="00B46998"/>
    <w:rsid w:val="00B71788"/>
    <w:rsid w:val="00BF2165"/>
    <w:rsid w:val="00C754F7"/>
    <w:rsid w:val="00C8671B"/>
    <w:rsid w:val="00C918BE"/>
    <w:rsid w:val="00C93B49"/>
    <w:rsid w:val="00CE14AF"/>
    <w:rsid w:val="00CF0868"/>
    <w:rsid w:val="00CF340B"/>
    <w:rsid w:val="00DB76CD"/>
    <w:rsid w:val="00DE227F"/>
    <w:rsid w:val="00DE6119"/>
    <w:rsid w:val="00E0459A"/>
    <w:rsid w:val="00EC5CE1"/>
    <w:rsid w:val="00EC7DEE"/>
    <w:rsid w:val="00ED4725"/>
    <w:rsid w:val="00F306FD"/>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 w:type="paragraph" w:styleId="BalloonText">
    <w:name w:val="Balloon Text"/>
    <w:basedOn w:val="Normal"/>
    <w:link w:val="BalloonTextChar"/>
    <w:uiPriority w:val="99"/>
    <w:semiHidden/>
    <w:unhideWhenUsed/>
    <w:rsid w:val="00A87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65961569">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12173443">
      <w:bodyDiv w:val="1"/>
      <w:marLeft w:val="0"/>
      <w:marRight w:val="0"/>
      <w:marTop w:val="0"/>
      <w:marBottom w:val="0"/>
      <w:divBdr>
        <w:top w:val="none" w:sz="0" w:space="0" w:color="auto"/>
        <w:left w:val="none" w:sz="0" w:space="0" w:color="auto"/>
        <w:bottom w:val="none" w:sz="0" w:space="0" w:color="auto"/>
        <w:right w:val="none" w:sz="0" w:space="0" w:color="auto"/>
      </w:divBdr>
    </w:div>
    <w:div w:id="624390911">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835633">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4545127">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vishwakarma.gov.in/FileHandling/ViewFile/MiscFiles%5CPM%20Vishwakarma-Guidelines.pdf" TargetMode="External"/><Relationship Id="rId3" Type="http://schemas.openxmlformats.org/officeDocument/2006/relationships/styles" Target="styles.xml"/><Relationship Id="rId7" Type="http://schemas.openxmlformats.org/officeDocument/2006/relationships/hyperlink" Target="https://rbi.org.in/Scripts/NotificationUser.aspx?Id=12532&amp;Mod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bi.org.in/Scripts/BS_PressReleaseDisplay.aspx?prid=5547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bi.org.in/Scripts/NotificationUser.aspx?Id=1253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3BFB-1EF1-4A1A-8242-3EEEF67D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59</cp:revision>
  <cp:lastPrinted>2024-01-19T10:43:00Z</cp:lastPrinted>
  <dcterms:created xsi:type="dcterms:W3CDTF">2023-02-27T06:47:00Z</dcterms:created>
  <dcterms:modified xsi:type="dcterms:W3CDTF">2024-01-19T10:44:00Z</dcterms:modified>
</cp:coreProperties>
</file>